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E40BF" w14:textId="7164CDF0" w:rsidR="00FC1016" w:rsidRPr="00FC1016" w:rsidRDefault="00FC1016" w:rsidP="00FC1016">
      <w:pPr>
        <w:spacing w:before="120" w:after="120" w:line="240" w:lineRule="auto"/>
        <w:ind w:left="1003" w:hanging="357"/>
        <w:jc w:val="center"/>
        <w:rPr>
          <w:sz w:val="40"/>
          <w:szCs w:val="40"/>
        </w:rPr>
      </w:pPr>
      <w:proofErr w:type="spellStart"/>
      <w:r w:rsidRPr="00FC1016">
        <w:rPr>
          <w:sz w:val="40"/>
          <w:szCs w:val="40"/>
        </w:rPr>
        <w:t>Bipartidismo</w:t>
      </w:r>
      <w:proofErr w:type="spellEnd"/>
      <w:r w:rsidRPr="00FC1016">
        <w:rPr>
          <w:sz w:val="40"/>
          <w:szCs w:val="40"/>
        </w:rPr>
        <w:t xml:space="preserve">-  </w:t>
      </w:r>
      <w:proofErr w:type="spellStart"/>
      <w:r w:rsidRPr="00FC1016">
        <w:rPr>
          <w:sz w:val="40"/>
          <w:szCs w:val="40"/>
        </w:rPr>
        <w:t>Multipartidismo</w:t>
      </w:r>
      <w:proofErr w:type="spellEnd"/>
    </w:p>
    <w:p w14:paraId="3709A61C" w14:textId="77777777" w:rsidR="00FC1016" w:rsidRDefault="00FC1016" w:rsidP="00FC1016">
      <w:pPr>
        <w:pStyle w:val="Paragraphedeliste"/>
        <w:numPr>
          <w:ilvl w:val="0"/>
          <w:numId w:val="1"/>
        </w:numPr>
        <w:spacing w:before="120" w:after="120" w:line="240" w:lineRule="auto"/>
        <w:ind w:left="1003" w:hanging="357"/>
        <w:contextualSpacing w:val="0"/>
        <w:jc w:val="both"/>
        <w:rPr>
          <w:rFonts w:asciiTheme="minorHAnsi" w:hAnsiTheme="minorHAnsi" w:cstheme="minorHAnsi"/>
          <w:b/>
          <w:color w:val="0065B0"/>
          <w:sz w:val="24"/>
          <w:lang w:val="es-ES"/>
        </w:rPr>
      </w:pPr>
      <w:r>
        <w:rPr>
          <w:rFonts w:asciiTheme="minorHAnsi" w:hAnsiTheme="minorHAnsi" w:cstheme="minorHAnsi"/>
          <w:b/>
          <w:color w:val="FF0000"/>
          <w:sz w:val="24"/>
          <w:lang w:val="es-ES"/>
        </w:rPr>
        <w:t>B</w:t>
      </w:r>
      <w:r w:rsidRPr="00CB41DD">
        <w:rPr>
          <w:rFonts w:asciiTheme="minorHAnsi" w:hAnsiTheme="minorHAnsi" w:cstheme="minorHAnsi"/>
          <w:b/>
          <w:color w:val="FF0000"/>
          <w:sz w:val="24"/>
          <w:lang w:val="es-ES"/>
        </w:rPr>
        <w:t>ipartidismo</w:t>
      </w:r>
      <w:r w:rsidRPr="00CB41DD">
        <w:rPr>
          <w:rFonts w:asciiTheme="minorHAnsi" w:hAnsiTheme="minorHAnsi" w:cstheme="minorHAnsi"/>
          <w:b/>
          <w:color w:val="0065B0"/>
          <w:sz w:val="24"/>
          <w:lang w:val="es-ES"/>
        </w:rPr>
        <w:t xml:space="preserve">. </w:t>
      </w:r>
    </w:p>
    <w:p w14:paraId="3AD9A599" w14:textId="77777777" w:rsidR="00FC1016" w:rsidRDefault="00FC1016" w:rsidP="00FC1016">
      <w:pPr>
        <w:pStyle w:val="Paragraphedeliste"/>
        <w:spacing w:before="120" w:after="120" w:line="240" w:lineRule="auto"/>
        <w:ind w:left="1003"/>
        <w:contextualSpacing w:val="0"/>
        <w:jc w:val="both"/>
        <w:rPr>
          <w:rFonts w:asciiTheme="minorHAnsi" w:hAnsiTheme="minorHAnsi" w:cstheme="minorHAnsi"/>
          <w:b/>
          <w:color w:val="0065B0"/>
          <w:sz w:val="24"/>
          <w:lang w:val="es-ES"/>
        </w:rPr>
      </w:pPr>
      <w:r>
        <w:rPr>
          <w:rFonts w:asciiTheme="minorHAnsi" w:hAnsiTheme="minorHAnsi" w:cstheme="minorHAnsi"/>
          <w:b/>
          <w:color w:val="0065B0"/>
          <w:sz w:val="24"/>
          <w:lang w:val="es-ES"/>
        </w:rPr>
        <w:t>Es</w:t>
      </w:r>
      <w:r w:rsidRPr="00CB41DD">
        <w:rPr>
          <w:rFonts w:asciiTheme="minorHAnsi" w:hAnsiTheme="minorHAnsi" w:cstheme="minorHAnsi"/>
          <w:b/>
          <w:color w:val="0065B0"/>
          <w:sz w:val="24"/>
          <w:lang w:val="es-ES"/>
        </w:rPr>
        <w:t xml:space="preserve"> un fenómeno según el cual en España el poder se repartió alternativamente entre el </w:t>
      </w:r>
      <w:r w:rsidRPr="00CB41DD">
        <w:rPr>
          <w:rFonts w:asciiTheme="minorHAnsi" w:hAnsiTheme="minorHAnsi" w:cstheme="minorHAnsi"/>
          <w:b/>
          <w:color w:val="0065B0"/>
          <w:sz w:val="24"/>
          <w:u w:val="single"/>
          <w:lang w:val="es-ES"/>
        </w:rPr>
        <w:t>Partido Socialista Obrero Español</w:t>
      </w:r>
      <w:r w:rsidRPr="00CB41DD">
        <w:rPr>
          <w:rFonts w:asciiTheme="minorHAnsi" w:hAnsiTheme="minorHAnsi" w:cstheme="minorHAnsi"/>
          <w:b/>
          <w:color w:val="0065B0"/>
          <w:sz w:val="24"/>
          <w:lang w:val="es-ES"/>
        </w:rPr>
        <w:t xml:space="preserve"> </w:t>
      </w:r>
      <w:proofErr w:type="spellStart"/>
      <w:r>
        <w:rPr>
          <w:rFonts w:asciiTheme="minorHAnsi" w:hAnsiTheme="minorHAnsi" w:cstheme="minorHAnsi"/>
          <w:b/>
          <w:color w:val="0065B0"/>
          <w:sz w:val="24"/>
          <w:lang w:val="es-ES"/>
        </w:rPr>
        <w:t>PSOE</w:t>
      </w:r>
      <w:r w:rsidRPr="00CB41DD">
        <w:rPr>
          <w:rFonts w:asciiTheme="minorHAnsi" w:hAnsiTheme="minorHAnsi" w:cstheme="minorHAnsi"/>
          <w:b/>
          <w:color w:val="0065B0"/>
          <w:sz w:val="24"/>
          <w:lang w:val="es-ES"/>
        </w:rPr>
        <w:t>y</w:t>
      </w:r>
      <w:proofErr w:type="spellEnd"/>
      <w:r w:rsidRPr="00CB41DD">
        <w:rPr>
          <w:rFonts w:asciiTheme="minorHAnsi" w:hAnsiTheme="minorHAnsi" w:cstheme="minorHAnsi"/>
          <w:b/>
          <w:color w:val="0065B0"/>
          <w:sz w:val="24"/>
          <w:lang w:val="es-ES"/>
        </w:rPr>
        <w:t xml:space="preserve"> el </w:t>
      </w:r>
      <w:r w:rsidRPr="00CB41DD">
        <w:rPr>
          <w:rFonts w:asciiTheme="minorHAnsi" w:hAnsiTheme="minorHAnsi" w:cstheme="minorHAnsi"/>
          <w:b/>
          <w:color w:val="0065B0"/>
          <w:sz w:val="24"/>
          <w:u w:val="single"/>
          <w:lang w:val="es-ES"/>
        </w:rPr>
        <w:t>Partido Popular</w:t>
      </w:r>
      <w:r w:rsidRPr="00CB41DD">
        <w:rPr>
          <w:rFonts w:asciiTheme="minorHAnsi" w:hAnsiTheme="minorHAnsi" w:cstheme="minorHAnsi"/>
          <w:b/>
          <w:color w:val="0065B0"/>
          <w:sz w:val="24"/>
          <w:lang w:val="es-ES"/>
        </w:rPr>
        <w:t xml:space="preserve"> </w:t>
      </w:r>
      <w:r>
        <w:rPr>
          <w:rFonts w:asciiTheme="minorHAnsi" w:hAnsiTheme="minorHAnsi" w:cstheme="minorHAnsi"/>
          <w:b/>
          <w:color w:val="0065B0"/>
          <w:sz w:val="24"/>
          <w:lang w:val="es-ES"/>
        </w:rPr>
        <w:t xml:space="preserve">PP </w:t>
      </w:r>
      <w:r w:rsidRPr="00CB41DD">
        <w:rPr>
          <w:rFonts w:asciiTheme="minorHAnsi" w:hAnsiTheme="minorHAnsi" w:cstheme="minorHAnsi"/>
          <w:b/>
          <w:color w:val="0065B0"/>
          <w:sz w:val="24"/>
          <w:lang w:val="es-ES"/>
        </w:rPr>
        <w:t xml:space="preserve">desde 1982 hasta 2015. </w:t>
      </w:r>
    </w:p>
    <w:p w14:paraId="073B076C" w14:textId="78129368" w:rsidR="00FC1016" w:rsidRPr="00CB41DD" w:rsidRDefault="00FC1016" w:rsidP="00FC1016">
      <w:pPr>
        <w:pStyle w:val="Paragraphedeliste"/>
        <w:spacing w:before="120" w:after="120" w:line="240" w:lineRule="auto"/>
        <w:ind w:left="1003"/>
        <w:contextualSpacing w:val="0"/>
        <w:jc w:val="both"/>
        <w:rPr>
          <w:rFonts w:asciiTheme="minorHAnsi" w:hAnsiTheme="minorHAnsi" w:cstheme="minorHAnsi"/>
          <w:b/>
          <w:color w:val="0065B0"/>
          <w:sz w:val="24"/>
          <w:lang w:val="es-ES"/>
        </w:rPr>
      </w:pPr>
      <w:r>
        <w:rPr>
          <w:rFonts w:asciiTheme="minorHAnsi" w:hAnsiTheme="minorHAnsi" w:cstheme="minorHAnsi"/>
          <w:b/>
          <w:color w:val="0065B0"/>
          <w:sz w:val="24"/>
          <w:lang w:val="es-ES"/>
        </w:rPr>
        <w:t>33</w:t>
      </w:r>
      <w:r w:rsidRPr="00CB41DD">
        <w:rPr>
          <w:rFonts w:asciiTheme="minorHAnsi" w:hAnsiTheme="minorHAnsi" w:cstheme="minorHAnsi"/>
          <w:b/>
          <w:color w:val="0065B0"/>
          <w:sz w:val="24"/>
          <w:lang w:val="es-ES"/>
        </w:rPr>
        <w:t xml:space="preserve"> años durante los cuales el partido que obtenía el mayor número de escaños debía buscar el apoyo de partidos minoritarios en el caso de no obtener mayoría absoluta para investir a un presidente. Así es como los </w:t>
      </w:r>
      <w:r w:rsidRPr="00CB41DD">
        <w:rPr>
          <w:rFonts w:asciiTheme="minorHAnsi" w:hAnsiTheme="minorHAnsi" w:cstheme="minorHAnsi"/>
          <w:b/>
          <w:color w:val="0065B0"/>
          <w:sz w:val="24"/>
          <w:u w:val="single"/>
          <w:lang w:val="es-ES"/>
        </w:rPr>
        <w:t>partidos nacionalistas</w:t>
      </w:r>
      <w:r w:rsidRPr="00CB41DD">
        <w:rPr>
          <w:rFonts w:asciiTheme="minorHAnsi" w:hAnsiTheme="minorHAnsi" w:cstheme="minorHAnsi"/>
          <w:b/>
          <w:color w:val="0065B0"/>
          <w:sz w:val="24"/>
          <w:lang w:val="es-ES"/>
        </w:rPr>
        <w:t xml:space="preserve"> PNV (País Vasco) y CiU (Cataluña) obtuvieron privilegios para sus Autonomías respectivas al apoyar la investidura del presidente. A estos partidos se les denomina “bisagra” </w:t>
      </w:r>
      <w:r w:rsidRPr="00CB41DD">
        <w:rPr>
          <w:rFonts w:asciiTheme="minorHAnsi" w:hAnsiTheme="minorHAnsi" w:cstheme="minorHAnsi"/>
          <w:i/>
          <w:color w:val="0065B0"/>
          <w:sz w:val="24"/>
          <w:lang w:val="es-ES"/>
        </w:rPr>
        <w:t>(</w:t>
      </w:r>
      <w:proofErr w:type="spellStart"/>
      <w:r w:rsidRPr="00CB41DD">
        <w:rPr>
          <w:rFonts w:asciiTheme="minorHAnsi" w:hAnsiTheme="minorHAnsi" w:cstheme="minorHAnsi"/>
          <w:i/>
          <w:color w:val="0065B0"/>
          <w:sz w:val="24"/>
          <w:lang w:val="es-ES"/>
        </w:rPr>
        <w:t>charnière</w:t>
      </w:r>
      <w:proofErr w:type="spellEnd"/>
      <w:r w:rsidRPr="00CB41DD">
        <w:rPr>
          <w:rFonts w:asciiTheme="minorHAnsi" w:hAnsiTheme="minorHAnsi" w:cstheme="minorHAnsi"/>
          <w:i/>
          <w:color w:val="0065B0"/>
          <w:sz w:val="24"/>
          <w:lang w:val="es-ES"/>
        </w:rPr>
        <w:t>)</w:t>
      </w:r>
      <w:r w:rsidRPr="00CB41DD">
        <w:rPr>
          <w:rFonts w:asciiTheme="minorHAnsi" w:hAnsiTheme="minorHAnsi" w:cstheme="minorHAnsi"/>
          <w:b/>
          <w:color w:val="0065B0"/>
          <w:sz w:val="24"/>
          <w:lang w:val="es-ES"/>
        </w:rPr>
        <w:t>, ya que son indispensables para que se forme el ejecutivo.</w:t>
      </w:r>
    </w:p>
    <w:p w14:paraId="5D0B7E80" w14:textId="77777777" w:rsidR="00FC1016" w:rsidRPr="00FC1016" w:rsidRDefault="00FC1016" w:rsidP="00FC1016">
      <w:pPr>
        <w:pStyle w:val="Paragraphedeliste"/>
        <w:numPr>
          <w:ilvl w:val="0"/>
          <w:numId w:val="1"/>
        </w:numPr>
        <w:spacing w:before="120" w:after="120" w:line="240" w:lineRule="auto"/>
        <w:ind w:left="1003" w:hanging="357"/>
        <w:contextualSpacing w:val="0"/>
        <w:jc w:val="both"/>
        <w:rPr>
          <w:rFonts w:asciiTheme="minorHAnsi" w:hAnsiTheme="minorHAnsi" w:cstheme="minorHAnsi"/>
          <w:b/>
          <w:color w:val="0065B0"/>
          <w:sz w:val="24"/>
          <w:lang w:val="es-ES"/>
        </w:rPr>
      </w:pPr>
      <w:r w:rsidRPr="00CB41DD">
        <w:rPr>
          <w:rFonts w:asciiTheme="minorHAnsi" w:hAnsiTheme="minorHAnsi" w:cstheme="minorHAnsi"/>
          <w:b/>
          <w:color w:val="0065B0"/>
          <w:sz w:val="24"/>
          <w:lang w:val="es-ES"/>
        </w:rPr>
        <w:t xml:space="preserve">El </w:t>
      </w:r>
      <w:r w:rsidRPr="00CB41DD">
        <w:rPr>
          <w:rFonts w:asciiTheme="minorHAnsi" w:hAnsiTheme="minorHAnsi" w:cstheme="minorHAnsi"/>
          <w:b/>
          <w:color w:val="FF0000"/>
          <w:sz w:val="24"/>
          <w:lang w:val="es-ES"/>
        </w:rPr>
        <w:t xml:space="preserve">multipartidismo </w:t>
      </w:r>
    </w:p>
    <w:p w14:paraId="368DC99F" w14:textId="473180A7" w:rsidR="00FC1016" w:rsidRPr="00CB41DD" w:rsidRDefault="00FC1016" w:rsidP="00FC1016">
      <w:pPr>
        <w:pStyle w:val="Paragraphedeliste"/>
        <w:spacing w:before="120" w:after="120" w:line="240" w:lineRule="auto"/>
        <w:ind w:left="1003"/>
        <w:contextualSpacing w:val="0"/>
        <w:jc w:val="both"/>
        <w:rPr>
          <w:rFonts w:asciiTheme="minorHAnsi" w:hAnsiTheme="minorHAnsi" w:cstheme="minorHAnsi"/>
          <w:b/>
          <w:color w:val="0065B0"/>
          <w:sz w:val="24"/>
          <w:lang w:val="es-ES"/>
        </w:rPr>
      </w:pPr>
      <w:r>
        <w:rPr>
          <w:rFonts w:asciiTheme="minorHAnsi" w:hAnsiTheme="minorHAnsi" w:cstheme="minorHAnsi"/>
          <w:b/>
          <w:color w:val="0065B0"/>
          <w:sz w:val="24"/>
          <w:lang w:val="es-ES"/>
        </w:rPr>
        <w:t>E</w:t>
      </w:r>
      <w:r w:rsidRPr="00CB41DD">
        <w:rPr>
          <w:rFonts w:asciiTheme="minorHAnsi" w:hAnsiTheme="minorHAnsi" w:cstheme="minorHAnsi"/>
          <w:b/>
          <w:color w:val="0065B0"/>
          <w:sz w:val="24"/>
          <w:lang w:val="es-ES"/>
        </w:rPr>
        <w:t xml:space="preserve">s el fenómeno que apareció a raíz de las protestas del 15M, en un contexto de crisis económica sin precedentes. Los partidos tradicionales pierden protagonismo en beneficio de nuevas formaciones, más cercanas al pueblo. A principios de 2014, </w:t>
      </w:r>
      <w:r w:rsidRPr="00CB41DD">
        <w:rPr>
          <w:rFonts w:asciiTheme="minorHAnsi" w:hAnsiTheme="minorHAnsi" w:cstheme="minorHAnsi"/>
          <w:b/>
          <w:color w:val="0065B0"/>
          <w:sz w:val="24"/>
          <w:u w:val="single"/>
          <w:lang w:val="es-ES"/>
        </w:rPr>
        <w:t>Podemos</w:t>
      </w:r>
      <w:r w:rsidRPr="00CB41DD">
        <w:rPr>
          <w:rFonts w:asciiTheme="minorHAnsi" w:hAnsiTheme="minorHAnsi" w:cstheme="minorHAnsi"/>
          <w:b/>
          <w:color w:val="0065B0"/>
          <w:sz w:val="24"/>
          <w:lang w:val="es-ES"/>
        </w:rPr>
        <w:t>, de extrema izquierda y populista, cristalizó el descontento de la clase media y popular. En cuestión de semanas, consiguió obtener un número de escaños considerable en las elecciones europeas de mayo de 2014. Y en 2015, en las elecciones generales, se posicionó en el tercer lugar del tablero político por detrás del PP y del PSOE, que no consiguieron aunar fuerzas para gobernar puesto que los partidos “bisagra” tradicionales no sumaban los escaños suficientes. Esto provocó un estancamiento de diez meses y la necesidad de repetir los comicios.</w:t>
      </w:r>
    </w:p>
    <w:p w14:paraId="787CA3E9" w14:textId="77777777" w:rsidR="00FC1016" w:rsidRPr="00CB41DD" w:rsidRDefault="00FC1016" w:rsidP="00FC1016">
      <w:pPr>
        <w:pStyle w:val="Paragraphedeliste"/>
        <w:numPr>
          <w:ilvl w:val="0"/>
          <w:numId w:val="1"/>
        </w:numPr>
        <w:spacing w:before="120" w:after="120" w:line="240" w:lineRule="auto"/>
        <w:ind w:left="1003" w:hanging="357"/>
        <w:contextualSpacing w:val="0"/>
        <w:jc w:val="both"/>
        <w:rPr>
          <w:rFonts w:asciiTheme="minorHAnsi" w:hAnsiTheme="minorHAnsi" w:cstheme="minorHAnsi"/>
          <w:b/>
          <w:color w:val="0065B0"/>
          <w:sz w:val="24"/>
          <w:lang w:val="es-ES"/>
        </w:rPr>
      </w:pPr>
      <w:r w:rsidRPr="00CB41DD">
        <w:rPr>
          <w:rFonts w:asciiTheme="minorHAnsi" w:hAnsiTheme="minorHAnsi" w:cstheme="minorHAnsi"/>
          <w:b/>
          <w:color w:val="0065B0"/>
          <w:sz w:val="24"/>
          <w:lang w:val="es-ES"/>
        </w:rPr>
        <w:t xml:space="preserve">Otro partido que apareció por esas fechas en el panorama político nacional es </w:t>
      </w:r>
      <w:r w:rsidRPr="00CB41DD">
        <w:rPr>
          <w:rFonts w:asciiTheme="minorHAnsi" w:hAnsiTheme="minorHAnsi" w:cstheme="minorHAnsi"/>
          <w:b/>
          <w:color w:val="0065B0"/>
          <w:sz w:val="24"/>
          <w:u w:val="single"/>
          <w:lang w:val="es-ES"/>
        </w:rPr>
        <w:t>Ciudadanos (Cs)</w:t>
      </w:r>
      <w:r w:rsidRPr="00CB41DD">
        <w:rPr>
          <w:rFonts w:asciiTheme="minorHAnsi" w:hAnsiTheme="minorHAnsi" w:cstheme="minorHAnsi"/>
          <w:b/>
          <w:color w:val="0065B0"/>
          <w:sz w:val="24"/>
          <w:lang w:val="es-ES"/>
        </w:rPr>
        <w:t>. Fundado en Cataluña por Albert Rivera para combatir el independentismo creciente, pasó a la arena nacional obteniendo suficientes escaños para situarse en el cuarto puesto, después de Podemos, tras las elecciones de 2015. Su situación en el centro del espectro político y su discurso españolista atrajo a un buen número de decepcionados del PP y del PSOE. Fue gracias a este partido como el PP consiguió la investidura de Rajoy en 2016, después del segundo intento de elecciones generales.</w:t>
      </w:r>
    </w:p>
    <w:p w14:paraId="60A928F7" w14:textId="77777777" w:rsidR="00FC1016" w:rsidRPr="00CB41DD" w:rsidRDefault="00FC1016" w:rsidP="00FC1016">
      <w:pPr>
        <w:pStyle w:val="Paragraphedeliste"/>
        <w:numPr>
          <w:ilvl w:val="0"/>
          <w:numId w:val="1"/>
        </w:numPr>
        <w:spacing w:before="120" w:after="120" w:line="240" w:lineRule="auto"/>
        <w:ind w:left="1003" w:hanging="357"/>
        <w:contextualSpacing w:val="0"/>
        <w:jc w:val="both"/>
        <w:rPr>
          <w:rFonts w:asciiTheme="minorHAnsi" w:hAnsiTheme="minorHAnsi" w:cstheme="minorHAnsi"/>
          <w:b/>
          <w:color w:val="0065B0"/>
          <w:sz w:val="24"/>
          <w:lang w:val="es-ES"/>
        </w:rPr>
      </w:pPr>
      <w:r w:rsidRPr="00CB41DD">
        <w:rPr>
          <w:rFonts w:asciiTheme="minorHAnsi" w:hAnsiTheme="minorHAnsi" w:cstheme="minorHAnsi"/>
          <w:b/>
          <w:color w:val="0065B0"/>
          <w:sz w:val="24"/>
          <w:lang w:val="es-ES"/>
        </w:rPr>
        <w:t>La moción de censura que el líder del PSOE llevó a cabo en junio de 2018 contra el presidente Mariano Rajoy tuvo éxito, por otra parte, gracias al apoyo de Podemos y los partidos nacionalistas e independentistas, corroborando la idea de que una sola fuerza política ya no puede dominar en España y que es necesario la conjunción de fuerzas dispares e incluso antagónicas.</w:t>
      </w:r>
    </w:p>
    <w:p w14:paraId="5495675E" w14:textId="77777777" w:rsidR="00FC1016" w:rsidRPr="00CB41DD" w:rsidRDefault="00FC1016" w:rsidP="00FC1016">
      <w:pPr>
        <w:pStyle w:val="Paragraphedeliste"/>
        <w:numPr>
          <w:ilvl w:val="0"/>
          <w:numId w:val="1"/>
        </w:numPr>
        <w:spacing w:before="120" w:after="120" w:line="240" w:lineRule="auto"/>
        <w:ind w:left="1003" w:hanging="357"/>
        <w:contextualSpacing w:val="0"/>
        <w:jc w:val="both"/>
        <w:rPr>
          <w:rFonts w:asciiTheme="minorHAnsi" w:hAnsiTheme="minorHAnsi" w:cstheme="minorHAnsi"/>
          <w:b/>
          <w:color w:val="0065B0"/>
          <w:sz w:val="24"/>
          <w:lang w:val="es-ES"/>
        </w:rPr>
      </w:pPr>
      <w:r w:rsidRPr="00CB41DD">
        <w:rPr>
          <w:rFonts w:asciiTheme="minorHAnsi" w:hAnsiTheme="minorHAnsi" w:cstheme="minorHAnsi"/>
          <w:b/>
          <w:color w:val="0065B0"/>
          <w:sz w:val="24"/>
          <w:lang w:val="es-ES"/>
        </w:rPr>
        <w:t xml:space="preserve">Más recientemente ha surgido el partido </w:t>
      </w:r>
      <w:r w:rsidRPr="00CB41DD">
        <w:rPr>
          <w:rFonts w:asciiTheme="minorHAnsi" w:hAnsiTheme="minorHAnsi" w:cstheme="minorHAnsi"/>
          <w:b/>
          <w:color w:val="0065B0"/>
          <w:sz w:val="24"/>
          <w:u w:val="single"/>
          <w:lang w:val="es-ES"/>
        </w:rPr>
        <w:t>Vox</w:t>
      </w:r>
      <w:r w:rsidRPr="00CB41DD">
        <w:rPr>
          <w:rFonts w:asciiTheme="minorHAnsi" w:hAnsiTheme="minorHAnsi" w:cstheme="minorHAnsi"/>
          <w:b/>
          <w:color w:val="0065B0"/>
          <w:sz w:val="24"/>
          <w:lang w:val="es-ES"/>
        </w:rPr>
        <w:t>, de extrema derecha y populista, que se ha convertido en “bisagra” en las últimas elecciones autonómicas de Andalucía. Esta formación ha permitido desbancar al PSOE, en el poder desde los años 80 en esta región, al pactar con el PP y Cs la investidura del líder popular. Pero este pacto no sale gratis, ya que sus exigencias serán difícilmente aceptadas por Cs.</w:t>
      </w:r>
    </w:p>
    <w:p w14:paraId="03A603E3" w14:textId="77777777" w:rsidR="00FC1016" w:rsidRPr="00CB41DD" w:rsidRDefault="00FC1016" w:rsidP="00FC1016">
      <w:pPr>
        <w:spacing w:before="120" w:after="120" w:line="240" w:lineRule="auto"/>
        <w:jc w:val="both"/>
        <w:rPr>
          <w:rFonts w:asciiTheme="minorHAnsi" w:hAnsiTheme="minorHAnsi" w:cstheme="minorHAnsi"/>
          <w:b/>
          <w:color w:val="0065B0"/>
          <w:sz w:val="24"/>
          <w:lang w:val="es-ES"/>
        </w:rPr>
      </w:pPr>
      <w:bookmarkStart w:id="0" w:name="_GoBack"/>
      <w:bookmarkEnd w:id="0"/>
    </w:p>
    <w:p w14:paraId="4F0161FE" w14:textId="77777777" w:rsidR="00C66CA2" w:rsidRPr="00FC1016" w:rsidRDefault="00C66CA2">
      <w:pPr>
        <w:rPr>
          <w:lang w:val="es-ES"/>
        </w:rPr>
      </w:pPr>
    </w:p>
    <w:sectPr w:rsidR="00C66CA2" w:rsidRPr="00FC1016" w:rsidSect="00FC10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7115F2"/>
    <w:multiLevelType w:val="hybridMultilevel"/>
    <w:tmpl w:val="2596403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0B"/>
    <w:rsid w:val="0019760B"/>
    <w:rsid w:val="006A32FE"/>
    <w:rsid w:val="00C66CA2"/>
    <w:rsid w:val="00FC10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CC53"/>
  <w15:chartTrackingRefBased/>
  <w15:docId w15:val="{B04364C9-CF51-4C4A-A436-27BC9E1B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016"/>
    <w:pPr>
      <w:spacing w:after="200" w:line="276" w:lineRule="auto"/>
    </w:pPr>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1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443</Words>
  <Characters>2440</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rochet</dc:creator>
  <cp:keywords/>
  <dc:description/>
  <cp:lastModifiedBy>sandra rochet</cp:lastModifiedBy>
  <cp:revision>2</cp:revision>
  <dcterms:created xsi:type="dcterms:W3CDTF">2020-02-09T07:54:00Z</dcterms:created>
  <dcterms:modified xsi:type="dcterms:W3CDTF">2020-02-09T07:57:00Z</dcterms:modified>
</cp:coreProperties>
</file>